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232A3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F23AD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D232A3">
                    <w:fldChar w:fldCharType="begin"/>
                  </w:r>
                  <w:r w:rsidR="00D232A3">
                    <w:instrText xml:space="preserve"> NUMPAGES  \* MERGEFORMAT </w:instrText>
                  </w:r>
                  <w:r w:rsidR="00D232A3">
                    <w:fldChar w:fldCharType="separate"/>
                  </w:r>
                  <w:r w:rsidR="00F23ADA">
                    <w:rPr>
                      <w:noProof/>
                    </w:rPr>
                    <w:t>3</w:t>
                  </w:r>
                  <w:r w:rsidR="00D232A3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D232A3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950FB3" w:rsidRDefault="00BD352A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Weltneuheit: Luftgekühlte</w:t>
                  </w:r>
                  <w:r w:rsidR="00950FB3" w:rsidRPr="00950FB3">
                    <w:rPr>
                      <w:lang w:val="de-DE"/>
                    </w:rPr>
                    <w:t xml:space="preserve"> Heizzange </w:t>
                  </w:r>
                  <w:r>
                    <w:rPr>
                      <w:lang w:val="de-DE"/>
                    </w:rPr>
                    <w:t>zum schnellen und rationellen Endlosverbinden von</w:t>
                  </w:r>
                  <w:r w:rsidR="00950FB3" w:rsidRPr="00950FB3">
                    <w:rPr>
                      <w:lang w:val="de-DE"/>
                    </w:rPr>
                    <w:t xml:space="preserve"> Flachriemen</w:t>
                  </w:r>
                </w:p>
                <w:p w:rsidR="00303033" w:rsidRPr="00950FB3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950FB3" w:rsidRDefault="00303033">
            <w:pPr>
              <w:rPr>
                <w:lang w:val="de-DE"/>
              </w:rPr>
            </w:pPr>
          </w:p>
        </w:tc>
      </w:tr>
    </w:tbl>
    <w:p w:rsidR="00303033" w:rsidRPr="00BD352A" w:rsidRDefault="00303033">
      <w:pPr>
        <w:pStyle w:val="Page"/>
        <w:rPr>
          <w:lang w:val="de-DE"/>
        </w:rPr>
      </w:pPr>
      <w:r w:rsidRPr="00BD352A">
        <w:rPr>
          <w:lang w:val="de-DE"/>
        </w:rPr>
        <w:t>[lead]</w:t>
      </w:r>
    </w:p>
    <w:p w:rsidR="00303033" w:rsidRPr="00950FB3" w:rsidRDefault="00950FB3">
      <w:pPr>
        <w:pStyle w:val="PressReleaseText"/>
        <w:rPr>
          <w:lang w:val="de-DE"/>
        </w:rPr>
      </w:pPr>
      <w:r w:rsidRPr="00950FB3">
        <w:rPr>
          <w:lang w:val="de-DE"/>
        </w:rPr>
        <w:t>Han</w:t>
      </w:r>
      <w:r w:rsidR="00BD352A">
        <w:rPr>
          <w:lang w:val="de-DE"/>
        </w:rPr>
        <w:t>n</w:t>
      </w:r>
      <w:r w:rsidRPr="00950FB3">
        <w:rPr>
          <w:lang w:val="de-DE"/>
        </w:rPr>
        <w:t>over</w:t>
      </w:r>
      <w:r w:rsidR="00D232A3">
        <w:rPr>
          <w:lang w:val="de-DE"/>
        </w:rPr>
        <w:t>, Januar 2018</w:t>
      </w:r>
      <w:bookmarkStart w:id="0" w:name="_GoBack"/>
      <w:bookmarkEnd w:id="0"/>
      <w:r w:rsidR="00303033" w:rsidRPr="00950FB3">
        <w:rPr>
          <w:lang w:val="de-DE"/>
        </w:rPr>
        <w:t xml:space="preserve"> – </w:t>
      </w:r>
      <w:r w:rsidR="00BD352A">
        <w:rPr>
          <w:lang w:val="de-DE"/>
        </w:rPr>
        <w:t xml:space="preserve">Forbo Movement Systems stellt neue, luftgekühlte Heizzange </w:t>
      </w:r>
      <w:r w:rsidR="00914885">
        <w:rPr>
          <w:lang w:val="de-DE"/>
        </w:rPr>
        <w:t xml:space="preserve">Siegling </w:t>
      </w:r>
      <w:r w:rsidR="00BD352A">
        <w:rPr>
          <w:lang w:val="de-DE"/>
        </w:rPr>
        <w:t>Blizzard HC 120/40 vor</w:t>
      </w:r>
    </w:p>
    <w:p w:rsidR="00303033" w:rsidRPr="00BD352A" w:rsidRDefault="00303033">
      <w:pPr>
        <w:pStyle w:val="Page"/>
        <w:rPr>
          <w:lang w:val="de-DE"/>
        </w:rPr>
      </w:pPr>
      <w:r w:rsidRPr="00BD352A">
        <w:rPr>
          <w:lang w:val="de-DE"/>
        </w:rPr>
        <w:t>[Body]</w:t>
      </w:r>
    </w:p>
    <w:p w:rsidR="00914885" w:rsidRDefault="00950FB3" w:rsidP="00950FB3">
      <w:pPr>
        <w:pStyle w:val="PressReleaseText"/>
        <w:rPr>
          <w:lang w:val="de-DE"/>
        </w:rPr>
      </w:pPr>
      <w:r w:rsidRPr="00950FB3">
        <w:rPr>
          <w:lang w:val="de-DE"/>
        </w:rPr>
        <w:t>Mit einfachem Handlin</w:t>
      </w:r>
      <w:r w:rsidR="00D232A3">
        <w:rPr>
          <w:lang w:val="de-DE"/>
        </w:rPr>
        <w:t xml:space="preserve">g und sehr kurzen Zykluszeiten </w:t>
      </w:r>
      <w:r w:rsidRPr="00950FB3">
        <w:rPr>
          <w:lang w:val="de-DE"/>
        </w:rPr>
        <w:t>setzt die HC</w:t>
      </w:r>
      <w:r w:rsidR="00914885">
        <w:rPr>
          <w:lang w:val="de-DE"/>
        </w:rPr>
        <w:t xml:space="preserve"> 120/40</w:t>
      </w:r>
      <w:r w:rsidRPr="00950FB3">
        <w:rPr>
          <w:lang w:val="de-DE"/>
        </w:rPr>
        <w:t xml:space="preserve"> neue Maßstäbe für Qualität und G</w:t>
      </w:r>
      <w:r w:rsidR="00914885">
        <w:rPr>
          <w:lang w:val="de-DE"/>
        </w:rPr>
        <w:t>eschwindigkeit beim Endlosverbinden</w:t>
      </w:r>
      <w:r w:rsidRPr="00950FB3">
        <w:rPr>
          <w:lang w:val="de-DE"/>
        </w:rPr>
        <w:t xml:space="preserve"> von Riemen und Bändern</w:t>
      </w:r>
      <w:r w:rsidR="007D36E4">
        <w:rPr>
          <w:lang w:val="de-DE"/>
        </w:rPr>
        <w:t xml:space="preserve"> bis zu einer Breite von 40mm</w:t>
      </w:r>
      <w:r w:rsidRPr="00950FB3">
        <w:rPr>
          <w:lang w:val="de-DE"/>
        </w:rPr>
        <w:t xml:space="preserve">. </w:t>
      </w:r>
      <w:r w:rsidR="00914885">
        <w:rPr>
          <w:lang w:val="de-DE"/>
        </w:rPr>
        <w:t xml:space="preserve">Besonderer Clou: </w:t>
      </w:r>
      <w:r w:rsidR="007D36E4">
        <w:rPr>
          <w:lang w:val="de-DE"/>
        </w:rPr>
        <w:t>Wo bisher meist zwei Geräte, Heizzange und Kühlzange, erforderlich waren, findet</w:t>
      </w:r>
      <w:r w:rsidR="00914885">
        <w:rPr>
          <w:lang w:val="de-DE"/>
        </w:rPr>
        <w:t xml:space="preserve"> </w:t>
      </w:r>
      <w:r w:rsidR="007D36E4">
        <w:rPr>
          <w:lang w:val="de-DE"/>
        </w:rPr>
        <w:t xml:space="preserve">jetzt alles </w:t>
      </w:r>
      <w:r w:rsidR="00914885">
        <w:rPr>
          <w:lang w:val="de-DE"/>
        </w:rPr>
        <w:t xml:space="preserve">in einem Gerät statt. </w:t>
      </w:r>
      <w:r w:rsidR="007D36E4">
        <w:rPr>
          <w:lang w:val="de-DE"/>
        </w:rPr>
        <w:t xml:space="preserve">Und zwar völlig automatisch. </w:t>
      </w:r>
      <w:r w:rsidR="00914885">
        <w:rPr>
          <w:lang w:val="de-DE"/>
        </w:rPr>
        <w:t xml:space="preserve">Nach Ablauf der individuell einstellbaren Heizzeit, startet </w:t>
      </w:r>
      <w:r w:rsidR="00433D97">
        <w:rPr>
          <w:lang w:val="de-DE"/>
        </w:rPr>
        <w:t xml:space="preserve">mithilfe der Gerätesteuerung </w:t>
      </w:r>
      <w:r w:rsidR="00914885">
        <w:rPr>
          <w:lang w:val="de-DE"/>
        </w:rPr>
        <w:t>automatisch der Kühlvorgang</w:t>
      </w:r>
      <w:r w:rsidR="00433D97">
        <w:rPr>
          <w:lang w:val="de-DE"/>
        </w:rPr>
        <w:t>.</w:t>
      </w:r>
      <w:r w:rsidR="00914885">
        <w:rPr>
          <w:lang w:val="de-DE"/>
        </w:rPr>
        <w:t xml:space="preserve"> </w:t>
      </w:r>
      <w:r w:rsidR="00D232A3">
        <w:rPr>
          <w:lang w:val="de-DE"/>
        </w:rPr>
        <w:t>Sechs</w:t>
      </w:r>
      <w:r w:rsidR="00914885">
        <w:rPr>
          <w:lang w:val="de-DE"/>
        </w:rPr>
        <w:t xml:space="preserve"> integrierte </w:t>
      </w:r>
      <w:r w:rsidR="00433D97">
        <w:rPr>
          <w:lang w:val="de-DE"/>
        </w:rPr>
        <w:t>Ventilatoren kühlen die Riemenverbindung schnell und zuverlässig herunter</w:t>
      </w:r>
      <w:r w:rsidR="00914885">
        <w:rPr>
          <w:lang w:val="de-DE"/>
        </w:rPr>
        <w:t>.</w:t>
      </w:r>
    </w:p>
    <w:p w:rsidR="00950FB3" w:rsidRDefault="00950FB3" w:rsidP="00950FB3">
      <w:pPr>
        <w:pStyle w:val="PressReleaseText"/>
        <w:rPr>
          <w:lang w:val="de-DE"/>
        </w:rPr>
      </w:pPr>
    </w:p>
    <w:p w:rsidR="00950FB3" w:rsidRDefault="00950FB3" w:rsidP="00950FB3">
      <w:pPr>
        <w:pStyle w:val="PressReleaseText"/>
        <w:rPr>
          <w:lang w:val="de-DE"/>
        </w:rPr>
      </w:pPr>
      <w:r w:rsidRPr="00950FB3">
        <w:rPr>
          <w:lang w:val="de-DE"/>
        </w:rPr>
        <w:t xml:space="preserve">Das ergonomisch gestaltete Gerät ist für Dauerbetrieb </w:t>
      </w:r>
      <w:r w:rsidR="00914885">
        <w:rPr>
          <w:lang w:val="de-DE"/>
        </w:rPr>
        <w:t>bzw. Serienfertigung</w:t>
      </w:r>
      <w:r w:rsidRPr="00950FB3">
        <w:rPr>
          <w:lang w:val="de-DE"/>
        </w:rPr>
        <w:t xml:space="preserve"> ausgelegt und nach dem Anschluss an das Stromnetz sofort betriebsbereit. Nach </w:t>
      </w:r>
      <w:r w:rsidR="00914885">
        <w:rPr>
          <w:lang w:val="de-DE"/>
        </w:rPr>
        <w:t>Eingabe</w:t>
      </w:r>
      <w:r w:rsidRPr="00950FB3">
        <w:rPr>
          <w:lang w:val="de-DE"/>
        </w:rPr>
        <w:t xml:space="preserve"> von Heiztemperatur, Haltezeit und Abkühltemperatur startet der</w:t>
      </w:r>
      <w:r w:rsidR="00433D97">
        <w:rPr>
          <w:lang w:val="de-DE"/>
        </w:rPr>
        <w:t xml:space="preserve"> definierte</w:t>
      </w:r>
      <w:r w:rsidRPr="00950FB3">
        <w:rPr>
          <w:lang w:val="de-DE"/>
        </w:rPr>
        <w:t xml:space="preserve"> Programmablauf beliebig oft auf Knopfdruck. </w:t>
      </w:r>
    </w:p>
    <w:p w:rsidR="00950FB3" w:rsidRPr="00950FB3" w:rsidRDefault="00950FB3" w:rsidP="00950FB3">
      <w:pPr>
        <w:pStyle w:val="PressReleaseText"/>
        <w:rPr>
          <w:lang w:val="de-DE"/>
        </w:rPr>
      </w:pPr>
    </w:p>
    <w:p w:rsidR="00950FB3" w:rsidRDefault="00950FB3" w:rsidP="00950FB3">
      <w:pPr>
        <w:pStyle w:val="PressReleaseText"/>
        <w:rPr>
          <w:lang w:val="de-DE"/>
        </w:rPr>
      </w:pPr>
      <w:r>
        <w:rPr>
          <w:lang w:val="de-DE"/>
        </w:rPr>
        <w:t>Die Vorteile auf einen Blick:</w:t>
      </w:r>
    </w:p>
    <w:p w:rsidR="00950FB3" w:rsidRDefault="00950FB3" w:rsidP="00950FB3">
      <w:pPr>
        <w:pStyle w:val="PressReleaseText"/>
        <w:rPr>
          <w:lang w:val="de-DE"/>
        </w:rPr>
      </w:pPr>
    </w:p>
    <w:p w:rsidR="00950FB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 w:rsidRPr="00950FB3">
        <w:rPr>
          <w:lang w:val="de-DE"/>
        </w:rPr>
        <w:t>Automatisches Heizen und Kühlen in einem Gerät</w:t>
      </w:r>
    </w:p>
    <w:p w:rsidR="00950FB3" w:rsidRPr="00950FB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>
        <w:rPr>
          <w:lang w:val="de-DE"/>
        </w:rPr>
        <w:t>Intuitive Bedienung</w:t>
      </w:r>
    </w:p>
    <w:p w:rsidR="00950FB3" w:rsidRPr="00950FB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 w:rsidRPr="00950FB3">
        <w:rPr>
          <w:lang w:val="de-DE"/>
        </w:rPr>
        <w:t>ver</w:t>
      </w:r>
      <w:r w:rsidR="00914885">
        <w:rPr>
          <w:lang w:val="de-DE"/>
        </w:rPr>
        <w:t>meidet Fehler in der Handhabung</w:t>
      </w:r>
    </w:p>
    <w:p w:rsidR="00950FB3" w:rsidRPr="00950FB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 w:rsidRPr="00950FB3">
        <w:rPr>
          <w:lang w:val="de-DE"/>
        </w:rPr>
        <w:t xml:space="preserve">spart nach dem Heizen das Umsetzen von Riemen </w:t>
      </w:r>
      <w:r w:rsidR="00914885">
        <w:rPr>
          <w:lang w:val="de-DE"/>
        </w:rPr>
        <w:t>und Formschuh in eine Kühlzange</w:t>
      </w:r>
    </w:p>
    <w:p w:rsidR="00950FB3" w:rsidRPr="00950FB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 w:rsidRPr="00950FB3">
        <w:rPr>
          <w:lang w:val="de-DE"/>
        </w:rPr>
        <w:lastRenderedPageBreak/>
        <w:t>ist hochpro</w:t>
      </w:r>
      <w:r w:rsidR="00914885">
        <w:rPr>
          <w:lang w:val="de-DE"/>
        </w:rPr>
        <w:t>duktiv durch kurze Zykluszeiten</w:t>
      </w:r>
    </w:p>
    <w:p w:rsidR="00303033" w:rsidRDefault="00950FB3" w:rsidP="00950FB3">
      <w:pPr>
        <w:pStyle w:val="PressReleaseText"/>
        <w:numPr>
          <w:ilvl w:val="0"/>
          <w:numId w:val="4"/>
        </w:numPr>
        <w:rPr>
          <w:lang w:val="de-DE"/>
        </w:rPr>
      </w:pPr>
      <w:r w:rsidRPr="00950FB3">
        <w:rPr>
          <w:lang w:val="de-DE"/>
        </w:rPr>
        <w:t>liefert hervorragende Verbindungsergebnisse mit hoher Wiederholgenauigkeit</w:t>
      </w:r>
    </w:p>
    <w:p w:rsidR="00950FB3" w:rsidRDefault="00950FB3" w:rsidP="00950FB3">
      <w:pPr>
        <w:pStyle w:val="PressReleaseText"/>
        <w:ind w:left="720"/>
        <w:rPr>
          <w:lang w:val="de-DE"/>
        </w:rPr>
      </w:pPr>
    </w:p>
    <w:p w:rsidR="00F23ADA" w:rsidRDefault="00950FB3" w:rsidP="00B468E2">
      <w:pPr>
        <w:pStyle w:val="Adressline"/>
        <w:spacing w:line="480" w:lineRule="auto"/>
        <w:ind w:right="-907"/>
        <w:rPr>
          <w:sz w:val="20"/>
          <w:lang w:val="de-DE"/>
        </w:rPr>
      </w:pPr>
      <w:r>
        <w:rPr>
          <w:sz w:val="20"/>
          <w:lang w:val="de-DE"/>
        </w:rPr>
        <w:t>Im Lieferumfang enthalten ist eine gepolsterte Transporttasche. Die selbstarretierenden Formschuhe können in beliebiger Breite von ca. 10 – 40 mm Breite geordert werden</w:t>
      </w:r>
      <w:r w:rsidR="00F23ADA">
        <w:rPr>
          <w:sz w:val="20"/>
          <w:lang w:val="de-DE"/>
        </w:rPr>
        <w:t xml:space="preserve"> (vorhandene Standard Forbo Siegling Formschuhe sind auch verwendbar).</w:t>
      </w:r>
    </w:p>
    <w:p w:rsidR="00303033" w:rsidRDefault="00D232A3" w:rsidP="00B468E2">
      <w:pPr>
        <w:pStyle w:val="Adressline"/>
        <w:spacing w:line="480" w:lineRule="auto"/>
        <w:ind w:right="-907"/>
        <w:rPr>
          <w:sz w:val="20"/>
          <w:lang w:val="de-DE"/>
        </w:rPr>
      </w:pPr>
      <w:r>
        <w:rPr>
          <w:sz w:val="20"/>
          <w:lang w:val="de-DE"/>
        </w:rPr>
        <w:t xml:space="preserve">Die </w:t>
      </w:r>
      <w:r w:rsidR="007D36E4">
        <w:rPr>
          <w:sz w:val="20"/>
          <w:lang w:val="de-DE"/>
        </w:rPr>
        <w:t>Formschuhe halten die Riemenenden in Position, sorgen für eine fluchtende Verbindung und</w:t>
      </w:r>
      <w:r w:rsidR="00914885">
        <w:rPr>
          <w:sz w:val="20"/>
          <w:lang w:val="de-DE"/>
        </w:rPr>
        <w:t xml:space="preserve"> verhindern</w:t>
      </w:r>
      <w:r w:rsidR="007D36E4">
        <w:rPr>
          <w:sz w:val="20"/>
          <w:lang w:val="de-DE"/>
        </w:rPr>
        <w:t xml:space="preserve"> ein Verrutschen. </w:t>
      </w:r>
      <w:r w:rsidR="00950FB3">
        <w:rPr>
          <w:sz w:val="20"/>
          <w:lang w:val="de-DE"/>
        </w:rPr>
        <w:t xml:space="preserve">Die Siegling Blizzard Heizzange HC 120/40 ist auch als Set mit kompakter </w:t>
      </w:r>
      <w:r w:rsidR="00914885">
        <w:rPr>
          <w:sz w:val="20"/>
          <w:lang w:val="de-DE"/>
        </w:rPr>
        <w:t>Hand-</w:t>
      </w:r>
      <w:r w:rsidR="00950FB3">
        <w:rPr>
          <w:sz w:val="20"/>
          <w:lang w:val="de-DE"/>
        </w:rPr>
        <w:t xml:space="preserve">Stanze </w:t>
      </w:r>
      <w:r w:rsidR="00914885">
        <w:rPr>
          <w:sz w:val="20"/>
          <w:lang w:val="de-DE"/>
        </w:rPr>
        <w:t xml:space="preserve">zum Vorbereiten der Verbindungsenden </w:t>
      </w:r>
      <w:r w:rsidR="00950FB3">
        <w:rPr>
          <w:sz w:val="20"/>
          <w:lang w:val="de-DE"/>
        </w:rPr>
        <w:t>lieferbar.</w:t>
      </w:r>
    </w:p>
    <w:p w:rsidR="001F7846" w:rsidRDefault="001F7846" w:rsidP="00B468E2">
      <w:pPr>
        <w:pStyle w:val="Adressline"/>
        <w:spacing w:line="480" w:lineRule="auto"/>
        <w:ind w:right="-907"/>
        <w:rPr>
          <w:sz w:val="20"/>
          <w:lang w:val="de-DE"/>
        </w:rPr>
      </w:pPr>
    </w:p>
    <w:p w:rsidR="001F7846" w:rsidRPr="00602D9A" w:rsidRDefault="001F7846" w:rsidP="001F7846">
      <w:pPr>
        <w:pStyle w:val="PressReleaseText"/>
        <w:jc w:val="left"/>
        <w:rPr>
          <w:lang w:val="de-DE"/>
        </w:rPr>
      </w:pPr>
      <w:r>
        <w:rPr>
          <w:sz w:val="18"/>
          <w:lang w:val="de-DE"/>
        </w:rPr>
        <w:t>F</w:t>
      </w:r>
      <w:r w:rsidRPr="00602D9A">
        <w:rPr>
          <w:sz w:val="18"/>
          <w:lang w:val="de-DE"/>
        </w:rPr>
        <w:t>orbo Movement Systems (ehemals Siegling) beschäftigt wel</w:t>
      </w:r>
      <w:r>
        <w:rPr>
          <w:sz w:val="18"/>
          <w:lang w:val="de-DE"/>
        </w:rPr>
        <w:t xml:space="preserve">tweit mehr als 2.000 </w:t>
      </w:r>
      <w:r w:rsidRPr="00602D9A">
        <w:rPr>
          <w:sz w:val="18"/>
          <w:lang w:val="de-DE"/>
        </w:rPr>
        <w:t>Mitarbeitende an neun Produktionsstandorten und in 25 Landesgesellschaften. Forbo Transportbänder und Antriebsriemen werden in nahezu allen Industrien, aber auch in Handel und Dienstleistungsgewerbe eingesetzt. Schwerpunkte sind die Food- und Verpackungsbranche, Logistik und Flughäfen sowie die Druck-, Papier- und Rohstoffindustrie. Das Unternehmen wurde 1919 in Hannover gegründet. Seit 1994 gehört das Unternehmen zur Schweizer Forbo International. Seit 2007 werden die Produkte unter der Dachmarke „Forbo Movement Systems“ vermarktet.</w:t>
      </w:r>
    </w:p>
    <w:p w:rsidR="001F7846" w:rsidRDefault="001F7846" w:rsidP="00B468E2">
      <w:pPr>
        <w:pStyle w:val="Adressline"/>
        <w:spacing w:line="480" w:lineRule="auto"/>
        <w:ind w:right="-907"/>
        <w:rPr>
          <w:sz w:val="20"/>
          <w:lang w:val="de-DE"/>
        </w:rPr>
      </w:pPr>
    </w:p>
    <w:p w:rsidR="00EA2A16" w:rsidRDefault="00EA2A16" w:rsidP="00B468E2">
      <w:pPr>
        <w:pStyle w:val="Adressline"/>
        <w:spacing w:line="480" w:lineRule="auto"/>
        <w:ind w:right="-907"/>
        <w:rPr>
          <w:sz w:val="20"/>
          <w:lang w:val="de-DE"/>
        </w:rPr>
      </w:pPr>
    </w:p>
    <w:p w:rsidR="00EA2A16" w:rsidRDefault="00EA2A16" w:rsidP="00B468E2">
      <w:pPr>
        <w:pStyle w:val="Adressline"/>
        <w:spacing w:line="480" w:lineRule="auto"/>
        <w:ind w:right="-907"/>
        <w:rPr>
          <w:sz w:val="20"/>
          <w:lang w:val="de-DE"/>
        </w:rPr>
      </w:pPr>
    </w:p>
    <w:p w:rsidR="00EA2A16" w:rsidRPr="00950FB3" w:rsidRDefault="00EA2A16" w:rsidP="00B468E2">
      <w:pPr>
        <w:pStyle w:val="Adressline"/>
        <w:spacing w:line="480" w:lineRule="auto"/>
        <w:ind w:right="-907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lastRenderedPageBreak/>
        <w:t>Matthias Eilert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t>Marketing Communications</w:t>
      </w:r>
    </w:p>
    <w:p w:rsidR="00D51D64" w:rsidRPr="00433D97" w:rsidRDefault="00D51D64" w:rsidP="00D51D64">
      <w:pPr>
        <w:pStyle w:val="Address"/>
        <w:rPr>
          <w:lang w:val="en-US"/>
        </w:rPr>
      </w:pPr>
      <w:r w:rsidRPr="00433D97">
        <w:rPr>
          <w:lang w:val="en-US"/>
        </w:rPr>
        <w:t xml:space="preserve">Phone +49 511 67 04 </w:t>
      </w:r>
      <w:r w:rsidR="00433D97">
        <w:t>232</w:t>
      </w:r>
      <w:r w:rsidRPr="00433D97">
        <w:rPr>
          <w:lang w:val="en-US"/>
        </w:rPr>
        <w:t xml:space="preserve">, Fax +49 511 67 04 </w:t>
      </w:r>
      <w:r w:rsidR="00433D97">
        <w:t>233</w:t>
      </w:r>
    </w:p>
    <w:p w:rsidR="00D51D64" w:rsidRPr="00433D97" w:rsidRDefault="00433D97" w:rsidP="00D51D64">
      <w:pPr>
        <w:pStyle w:val="Address"/>
        <w:rPr>
          <w:lang w:val="en-US"/>
        </w:rPr>
      </w:pPr>
      <w:r>
        <w:rPr>
          <w:lang w:val="en-US"/>
        </w:rPr>
        <w:t>matthias.eilert</w:t>
      </w:r>
      <w:r w:rsidR="00D51D64" w:rsidRPr="00433D97">
        <w:rPr>
          <w:lang w:val="en-US"/>
        </w:rPr>
        <w:t>@forbo.com</w:t>
      </w:r>
    </w:p>
    <w:p w:rsidR="00303033" w:rsidRPr="00433D97" w:rsidRDefault="00303033">
      <w:pPr>
        <w:rPr>
          <w:lang w:val="en-US"/>
        </w:rPr>
      </w:pPr>
    </w:p>
    <w:sectPr w:rsidR="00303033" w:rsidRPr="00433D97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B3" w:rsidRDefault="00950FB3">
      <w:r>
        <w:separator/>
      </w:r>
    </w:p>
  </w:endnote>
  <w:endnote w:type="continuationSeparator" w:id="0">
    <w:p w:rsidR="00950FB3" w:rsidRDefault="0095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B3" w:rsidRDefault="00950FB3">
      <w:r>
        <w:separator/>
      </w:r>
    </w:p>
  </w:footnote>
  <w:footnote w:type="continuationSeparator" w:id="0">
    <w:p w:rsidR="00950FB3" w:rsidRDefault="0095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 wp14:anchorId="4F4CECE3" wp14:editId="5528A6F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139A3E28" wp14:editId="1F4F31A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232A3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32A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232A3">
            <w:fldChar w:fldCharType="begin"/>
          </w:r>
          <w:r w:rsidR="00D232A3">
            <w:instrText xml:space="preserve"> NUMPAGES  \* MERGEFORMAT </w:instrText>
          </w:r>
          <w:r w:rsidR="00D232A3">
            <w:fldChar w:fldCharType="separate"/>
          </w:r>
          <w:r w:rsidR="00D232A3">
            <w:rPr>
              <w:noProof/>
            </w:rPr>
            <w:t>3</w:t>
          </w:r>
          <w:r w:rsidR="00D232A3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5F080E76"/>
    <w:multiLevelType w:val="hybridMultilevel"/>
    <w:tmpl w:val="F5241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5D19"/>
    <w:multiLevelType w:val="hybridMultilevel"/>
    <w:tmpl w:val="ABB84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1F7846"/>
    <w:rsid w:val="00303033"/>
    <w:rsid w:val="00433D97"/>
    <w:rsid w:val="007D36E4"/>
    <w:rsid w:val="00914885"/>
    <w:rsid w:val="00950FB3"/>
    <w:rsid w:val="00B468E2"/>
    <w:rsid w:val="00BD352A"/>
    <w:rsid w:val="00CA3224"/>
    <w:rsid w:val="00D232A3"/>
    <w:rsid w:val="00D51D64"/>
    <w:rsid w:val="00EA2A16"/>
    <w:rsid w:val="00F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A5253E"/>
  <w15:docId w15:val="{901A1536-33F2-4039-8472-E80720F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950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7</cp:revision>
  <cp:lastPrinted>2017-01-25T09:21:00Z</cp:lastPrinted>
  <dcterms:created xsi:type="dcterms:W3CDTF">2016-05-25T08:47:00Z</dcterms:created>
  <dcterms:modified xsi:type="dcterms:W3CDTF">2018-01-22T08:28:00Z</dcterms:modified>
</cp:coreProperties>
</file>